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3E" w:rsidRPr="00F45D3E" w:rsidRDefault="00F45D3E" w:rsidP="00F4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45D3E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0AB2D40C" wp14:editId="097D7D65">
            <wp:extent cx="2881630" cy="11499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3E" w:rsidRPr="00F45D3E" w:rsidRDefault="00F45D3E" w:rsidP="00F45D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45D3E" w:rsidRPr="00F45D3E" w:rsidRDefault="00F45D3E" w:rsidP="00F45D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Piazza </w:t>
      </w:r>
      <w:proofErr w:type="spellStart"/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>Bonavino</w:t>
      </w:r>
      <w:proofErr w:type="spellEnd"/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 w:rsidRPr="00F45D3E">
          <w:rPr>
            <w:rFonts w:ascii="Arial" w:eastAsia="Times New Roman" w:hAnsi="Arial" w:cs="Arial"/>
            <w:b/>
            <w:sz w:val="20"/>
            <w:szCs w:val="20"/>
            <w:lang w:eastAsia="it-IT"/>
          </w:rPr>
          <w:t>4 A</w:t>
        </w:r>
      </w:smartTag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Genova 16156 </w:t>
      </w:r>
    </w:p>
    <w:p w:rsidR="00F45D3E" w:rsidRPr="00F45D3E" w:rsidRDefault="00F45D3E" w:rsidP="00F45D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Tel. 0106981051 – 0106121199 – 0106671044    fax 0109970198 </w:t>
      </w:r>
    </w:p>
    <w:p w:rsidR="00F45D3E" w:rsidRPr="00F45D3E" w:rsidRDefault="00F45D3E" w:rsidP="00F45D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cod.mecc.GEIC85000P – C.F. 95160120101 </w:t>
      </w:r>
    </w:p>
    <w:p w:rsidR="00F45D3E" w:rsidRPr="00F45D3E" w:rsidRDefault="00F45D3E" w:rsidP="00F45D3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proofErr w:type="gramStart"/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>mail</w:t>
      </w:r>
      <w:proofErr w:type="gramEnd"/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5" w:history="1">
        <w:r w:rsidRPr="00F45D3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geic85000p@istruzione.it</w:t>
        </w:r>
      </w:hyperlink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– </w:t>
      </w:r>
      <w:proofErr w:type="spellStart"/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>pec</w:t>
      </w:r>
      <w:proofErr w:type="spellEnd"/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</w:t>
      </w:r>
      <w:hyperlink r:id="rId6" w:history="1">
        <w:r w:rsidRPr="00F45D3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geic85000p@pec.istruzione.it</w:t>
        </w:r>
      </w:hyperlink>
      <w:r w:rsidRPr="00F45D3E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</w:t>
      </w:r>
    </w:p>
    <w:p w:rsidR="00F45D3E" w:rsidRPr="00F45D3E" w:rsidRDefault="00F45D3E" w:rsidP="00F45D3E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it-IT"/>
        </w:rPr>
      </w:pPr>
      <w:hyperlink r:id="rId7" w:history="1">
        <w:r w:rsidRPr="00F45D3E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www.istitutocomprensivopegli.gov.it</w:t>
        </w:r>
      </w:hyperlink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it-IT"/>
        </w:rPr>
      </w:pPr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F45D3E">
        <w:rPr>
          <w:rFonts w:eastAsia="Times New Roman" w:cstheme="minorHAnsi"/>
          <w:sz w:val="24"/>
          <w:szCs w:val="24"/>
          <w:lang w:eastAsia="it-IT"/>
        </w:rPr>
        <w:t>Prot</w:t>
      </w:r>
      <w:proofErr w:type="spellEnd"/>
      <w:r w:rsidRPr="00F45D3E">
        <w:rPr>
          <w:rFonts w:eastAsia="Times New Roman" w:cstheme="minorHAnsi"/>
          <w:sz w:val="24"/>
          <w:szCs w:val="24"/>
          <w:lang w:eastAsia="it-IT"/>
        </w:rPr>
        <w:t xml:space="preserve">.  </w:t>
      </w:r>
      <w:r>
        <w:rPr>
          <w:rFonts w:eastAsia="Times New Roman" w:cstheme="minorHAnsi"/>
          <w:sz w:val="24"/>
          <w:szCs w:val="24"/>
          <w:lang w:eastAsia="it-IT"/>
        </w:rPr>
        <w:t>1917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/VI.2                                                                                                                 Genova, </w:t>
      </w:r>
      <w:r>
        <w:rPr>
          <w:rFonts w:eastAsia="Times New Roman" w:cstheme="minorHAnsi"/>
          <w:sz w:val="24"/>
          <w:szCs w:val="24"/>
          <w:lang w:eastAsia="it-IT"/>
        </w:rPr>
        <w:t>17/09/2020</w:t>
      </w:r>
      <w:bookmarkStart w:id="0" w:name="_GoBack"/>
      <w:bookmarkEnd w:id="0"/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Oggetto: Acquisizione di fornitura di beni/servizi mediante Ordine di Acquisto Diretto ODA come previsto sulla piattaforma MEPA.</w:t>
      </w:r>
    </w:p>
    <w:p w:rsidR="00F45D3E" w:rsidRPr="00F45D3E" w:rsidRDefault="00F45D3E" w:rsidP="00F45D3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:rsidR="00F45D3E" w:rsidRPr="00F45D3E" w:rsidRDefault="00F45D3E" w:rsidP="00F45D3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F45D3E">
        <w:rPr>
          <w:rFonts w:eastAsia="Times New Roman" w:cstheme="minorHAnsi"/>
          <w:b/>
          <w:sz w:val="28"/>
          <w:szCs w:val="28"/>
          <w:lang w:eastAsia="it-IT"/>
        </w:rPr>
        <w:t>IL DIRIGENTE SCOLASTICO</w:t>
      </w:r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VISTO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il Regolamento di contabilità D.I. n.128/2018;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VISTO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il </w:t>
      </w:r>
      <w:proofErr w:type="spellStart"/>
      <w:r w:rsidRPr="00F45D3E">
        <w:rPr>
          <w:rFonts w:eastAsia="Times New Roman" w:cstheme="minorHAnsi"/>
          <w:sz w:val="24"/>
          <w:szCs w:val="24"/>
          <w:lang w:eastAsia="it-IT"/>
        </w:rPr>
        <w:t>D.Lgs.</w:t>
      </w:r>
      <w:proofErr w:type="spellEnd"/>
      <w:r w:rsidRPr="00F45D3E">
        <w:rPr>
          <w:rFonts w:eastAsia="Times New Roman" w:cstheme="minorHAnsi"/>
          <w:sz w:val="24"/>
          <w:szCs w:val="24"/>
          <w:lang w:eastAsia="it-IT"/>
        </w:rPr>
        <w:t xml:space="preserve"> n. 50/2016 “Codice degli appalti”;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VISTO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il </w:t>
      </w:r>
      <w:proofErr w:type="spellStart"/>
      <w:r w:rsidRPr="00F45D3E">
        <w:rPr>
          <w:rFonts w:eastAsia="Times New Roman" w:cstheme="minorHAnsi"/>
          <w:sz w:val="24"/>
          <w:szCs w:val="24"/>
          <w:lang w:eastAsia="it-IT"/>
        </w:rPr>
        <w:t>D.Lgs.</w:t>
      </w:r>
      <w:proofErr w:type="spellEnd"/>
      <w:r w:rsidRPr="00F45D3E">
        <w:rPr>
          <w:rFonts w:eastAsia="Times New Roman" w:cstheme="minorHAnsi"/>
          <w:sz w:val="24"/>
          <w:szCs w:val="24"/>
          <w:lang w:eastAsia="it-IT"/>
        </w:rPr>
        <w:t xml:space="preserve"> n.56/2017 “Correttivo al Codice degli appalti;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VISTE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le delibere del Consiglio di Istituto di approvazione del PROF e del Programma Annuale E.F. 2019;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ACCERTATA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la necessità di procedere all’acquisto/fornitura dei seguenti beni/servizi: 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ACQUISTO DI </w:t>
      </w:r>
      <w:r>
        <w:rPr>
          <w:rFonts w:eastAsia="Times New Roman" w:cstheme="minorHAnsi"/>
          <w:b/>
          <w:caps/>
          <w:sz w:val="24"/>
          <w:szCs w:val="24"/>
          <w:lang w:eastAsia="it-IT"/>
        </w:rPr>
        <w:t>TARGHE PUBBLICITARIE</w:t>
      </w:r>
      <w:r w:rsidRPr="00F45D3E">
        <w:rPr>
          <w:rFonts w:eastAsia="Times New Roman" w:cstheme="minorHAnsi"/>
          <w:b/>
          <w:caps/>
          <w:sz w:val="24"/>
          <w:szCs w:val="24"/>
          <w:lang w:eastAsia="it-IT"/>
        </w:rPr>
        <w:t xml:space="preserve"> nell'ambito progetto PON Smart Class 1^ ciclo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>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RITENUTO 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il servizio/acquisto coerente con il Piano dell’Offerta Formativa e con il Programma Annuale </w:t>
      </w:r>
      <w:proofErr w:type="spellStart"/>
      <w:r w:rsidRPr="00F45D3E">
        <w:rPr>
          <w:rFonts w:eastAsia="Times New Roman" w:cstheme="minorHAnsi"/>
          <w:sz w:val="24"/>
          <w:szCs w:val="24"/>
          <w:lang w:eastAsia="it-IT"/>
        </w:rPr>
        <w:t>e.f</w:t>
      </w:r>
      <w:proofErr w:type="spellEnd"/>
      <w:r w:rsidRPr="00F45D3E">
        <w:rPr>
          <w:rFonts w:eastAsia="Times New Roman" w:cstheme="minorHAnsi"/>
          <w:sz w:val="24"/>
          <w:szCs w:val="24"/>
          <w:lang w:eastAsia="it-IT"/>
        </w:rPr>
        <w:t xml:space="preserve">. 2020; 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VISTE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le caratteristiche specifiche dei beni e le principali condizioni contrattuali richieste come specificate nell’allegato prospetto;</w:t>
      </w:r>
    </w:p>
    <w:p w:rsid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ATTESA </w:t>
      </w:r>
      <w:r w:rsidRPr="00F45D3E">
        <w:rPr>
          <w:rFonts w:eastAsia="Times New Roman" w:cstheme="minorHAnsi"/>
          <w:sz w:val="24"/>
          <w:szCs w:val="24"/>
          <w:lang w:eastAsia="it-IT"/>
        </w:rPr>
        <w:t>la necessità di approvvigionamento di quanto in oggetto;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Visto</w:t>
      </w:r>
      <w:r>
        <w:rPr>
          <w:rFonts w:eastAsia="Times New Roman" w:cstheme="minorHAnsi"/>
          <w:sz w:val="24"/>
          <w:szCs w:val="24"/>
          <w:lang w:eastAsia="it-IT"/>
        </w:rPr>
        <w:t xml:space="preserve"> il costo contenuto del bene da acquistare;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CONSIDERATO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che la Ditta individuata è in possesso dei requisiti minimi necessari in materia di idoneità professionale – capacità economica, finanziaria e tecnico professionali e che sono proporzionati in riferimento all’oggetto del contratto;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VISTO 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il CIG n. </w:t>
      </w:r>
      <w:r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ZE92E5D30B</w:t>
      </w:r>
      <w:r w:rsidRPr="00F45D3E">
        <w:rPr>
          <w:rFonts w:cstheme="minorHAnsi"/>
          <w:sz w:val="24"/>
          <w:szCs w:val="24"/>
        </w:rPr>
        <w:t xml:space="preserve"> e il CUP D32G20000510007 </w:t>
      </w:r>
      <w:r w:rsidRPr="00F45D3E">
        <w:rPr>
          <w:rFonts w:eastAsia="Times New Roman" w:cstheme="minorHAnsi"/>
          <w:sz w:val="24"/>
          <w:szCs w:val="24"/>
          <w:lang w:eastAsia="it-IT"/>
        </w:rPr>
        <w:t>acquisito da questa stazione appaltante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; 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b/>
          <w:sz w:val="24"/>
          <w:szCs w:val="24"/>
          <w:lang w:eastAsia="it-IT"/>
        </w:rPr>
        <w:t>VISTA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la disponibilità finanziaria sul Programma Annuale </w:t>
      </w:r>
      <w:proofErr w:type="spellStart"/>
      <w:r w:rsidRPr="00F45D3E">
        <w:rPr>
          <w:rFonts w:eastAsia="Times New Roman" w:cstheme="minorHAnsi"/>
          <w:sz w:val="24"/>
          <w:szCs w:val="24"/>
          <w:lang w:eastAsia="it-IT"/>
        </w:rPr>
        <w:t>e.f</w:t>
      </w:r>
      <w:proofErr w:type="spellEnd"/>
      <w:r w:rsidRPr="00F45D3E">
        <w:rPr>
          <w:rFonts w:eastAsia="Times New Roman" w:cstheme="minorHAnsi"/>
          <w:sz w:val="24"/>
          <w:szCs w:val="24"/>
          <w:lang w:eastAsia="it-IT"/>
        </w:rPr>
        <w:t>. 2020;</w:t>
      </w:r>
    </w:p>
    <w:p w:rsidR="00F45D3E" w:rsidRPr="00F45D3E" w:rsidRDefault="00F45D3E" w:rsidP="00F45D3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it-IT"/>
        </w:rPr>
      </w:pPr>
      <w:r w:rsidRPr="00F45D3E">
        <w:rPr>
          <w:rFonts w:eastAsia="Times New Roman" w:cstheme="minorHAnsi"/>
          <w:b/>
          <w:sz w:val="28"/>
          <w:szCs w:val="28"/>
          <w:lang w:eastAsia="it-IT"/>
        </w:rPr>
        <w:t>DETERMINA</w:t>
      </w:r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sz w:val="24"/>
          <w:szCs w:val="24"/>
          <w:lang w:eastAsia="it-IT"/>
        </w:rPr>
        <w:t xml:space="preserve">Di </w:t>
      </w:r>
      <w:r>
        <w:rPr>
          <w:rFonts w:eastAsia="Times New Roman" w:cstheme="minorHAnsi"/>
          <w:sz w:val="24"/>
          <w:szCs w:val="24"/>
          <w:lang w:eastAsia="it-IT"/>
        </w:rPr>
        <w:t xml:space="preserve">affidare 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alla 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Ditta </w:t>
      </w:r>
      <w:r>
        <w:rPr>
          <w:rFonts w:eastAsia="Times New Roman" w:cstheme="minorHAnsi"/>
          <w:b/>
          <w:sz w:val="24"/>
          <w:szCs w:val="24"/>
          <w:lang w:eastAsia="it-IT"/>
        </w:rPr>
        <w:t>DIGITALPRINT s.n.c.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mediante </w:t>
      </w:r>
      <w:r>
        <w:rPr>
          <w:rFonts w:eastAsia="Times New Roman" w:cstheme="minorHAnsi"/>
          <w:sz w:val="24"/>
          <w:szCs w:val="24"/>
          <w:lang w:eastAsia="it-IT"/>
        </w:rPr>
        <w:t>affidamento diretto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, la fornitura di: 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ACQUISTO </w:t>
      </w:r>
      <w:r>
        <w:rPr>
          <w:rFonts w:eastAsia="Times New Roman" w:cstheme="minorHAnsi"/>
          <w:b/>
          <w:caps/>
          <w:sz w:val="24"/>
          <w:szCs w:val="24"/>
          <w:lang w:eastAsia="it-IT"/>
        </w:rPr>
        <w:t>TARGHE PUBBLICITARIE</w:t>
      </w:r>
      <w:r w:rsidRPr="00F45D3E">
        <w:rPr>
          <w:rFonts w:eastAsia="Times New Roman" w:cstheme="minorHAnsi"/>
          <w:b/>
          <w:caps/>
          <w:sz w:val="24"/>
          <w:szCs w:val="24"/>
          <w:lang w:eastAsia="it-IT"/>
        </w:rPr>
        <w:t xml:space="preserve"> nell'ambito progetto PON Smart Class 1^ ciclo.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sz w:val="24"/>
          <w:szCs w:val="24"/>
          <w:lang w:eastAsia="it-IT"/>
        </w:rPr>
        <w:lastRenderedPageBreak/>
        <w:t>La ditta dovrà presentare tutta la documentazione richiesta, con la modalità ed entro i termini indicati dall’Amministrazione.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sz w:val="24"/>
          <w:szCs w:val="24"/>
          <w:lang w:eastAsia="it-IT"/>
        </w:rPr>
        <w:t xml:space="preserve">Il presente provvedimento diverrà efficace, ai sensi dell’art. 32 del </w:t>
      </w:r>
      <w:proofErr w:type="spellStart"/>
      <w:r w:rsidRPr="00F45D3E">
        <w:rPr>
          <w:rFonts w:eastAsia="Times New Roman" w:cstheme="minorHAnsi"/>
          <w:sz w:val="24"/>
          <w:szCs w:val="24"/>
          <w:lang w:eastAsia="it-IT"/>
        </w:rPr>
        <w:t>D.Lgs.</w:t>
      </w:r>
      <w:proofErr w:type="spellEnd"/>
      <w:r w:rsidRPr="00F45D3E">
        <w:rPr>
          <w:rFonts w:eastAsia="Times New Roman" w:cstheme="minorHAnsi"/>
          <w:sz w:val="24"/>
          <w:szCs w:val="24"/>
          <w:lang w:eastAsia="it-IT"/>
        </w:rPr>
        <w:t xml:space="preserve"> n. 50/2016 all’esito dei controlli relativi ai requisiti di cui all’art. 80 con modalità a campione verificando a sorteggio almeno uno di quelli dichiarati salvo il DURC che sarà sempre oggetto di verifica.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sz w:val="24"/>
          <w:szCs w:val="24"/>
          <w:lang w:eastAsia="it-IT"/>
        </w:rPr>
        <w:t xml:space="preserve">Per la stipula del contratto l’istituzione scolastica dichiara di impegnare l’importo pari ad 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€ </w:t>
      </w:r>
      <w:r>
        <w:rPr>
          <w:rFonts w:eastAsia="Times New Roman" w:cstheme="minorHAnsi"/>
          <w:b/>
          <w:sz w:val="24"/>
          <w:szCs w:val="24"/>
          <w:lang w:eastAsia="it-IT"/>
        </w:rPr>
        <w:t>128,10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 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IVA inclusa (imponibile </w:t>
      </w:r>
      <w:r w:rsidRPr="00F45D3E">
        <w:rPr>
          <w:rFonts w:eastAsia="Times New Roman" w:cstheme="minorHAnsi"/>
          <w:b/>
          <w:sz w:val="24"/>
          <w:szCs w:val="24"/>
          <w:lang w:eastAsia="it-IT"/>
        </w:rPr>
        <w:t xml:space="preserve">€ </w:t>
      </w:r>
      <w:r>
        <w:rPr>
          <w:rFonts w:eastAsia="Times New Roman" w:cstheme="minorHAnsi"/>
          <w:b/>
          <w:sz w:val="24"/>
          <w:szCs w:val="24"/>
          <w:lang w:eastAsia="it-IT"/>
        </w:rPr>
        <w:t>105,00</w:t>
      </w:r>
      <w:r w:rsidRPr="00F45D3E">
        <w:rPr>
          <w:rFonts w:eastAsia="Times New Roman" w:cstheme="minorHAnsi"/>
          <w:sz w:val="24"/>
          <w:szCs w:val="24"/>
          <w:lang w:eastAsia="it-IT"/>
        </w:rPr>
        <w:t xml:space="preserve"> + IVA </w:t>
      </w:r>
      <w:r>
        <w:rPr>
          <w:rFonts w:eastAsia="Times New Roman" w:cstheme="minorHAnsi"/>
          <w:b/>
          <w:sz w:val="24"/>
          <w:szCs w:val="24"/>
          <w:lang w:eastAsia="it-IT"/>
        </w:rPr>
        <w:t>€ 23,10</w:t>
      </w:r>
      <w:r w:rsidRPr="00F45D3E">
        <w:rPr>
          <w:rFonts w:eastAsia="Times New Roman" w:cstheme="minorHAnsi"/>
          <w:sz w:val="24"/>
          <w:szCs w:val="24"/>
          <w:lang w:eastAsia="it-IT"/>
        </w:rPr>
        <w:t>).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4"/>
      </w:tblGrid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>CIG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it-IT"/>
              </w:rPr>
            </w:pPr>
            <w:r>
              <w:rPr>
                <w:rStyle w:val="Enfasigrassetto"/>
                <w:rFonts w:ascii="Verdana" w:hAnsi="Verdana"/>
                <w:color w:val="000000"/>
                <w:sz w:val="19"/>
                <w:szCs w:val="19"/>
                <w:shd w:val="clear" w:color="auto" w:fill="F9F9F9"/>
              </w:rPr>
              <w:t>ZE92E5D30B</w:t>
            </w:r>
          </w:p>
        </w:tc>
      </w:tr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Struttura proponente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I. C. PEGLI</w:t>
            </w:r>
          </w:p>
        </w:tc>
      </w:tr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b/>
                <w:sz w:val="24"/>
                <w:szCs w:val="24"/>
                <w:lang w:eastAsia="it-IT"/>
              </w:rPr>
              <w:t xml:space="preserve">ACQUISTO </w:t>
            </w:r>
            <w:r>
              <w:rPr>
                <w:rFonts w:eastAsia="Times New Roman" w:cstheme="minorHAnsi"/>
                <w:b/>
                <w:caps/>
                <w:sz w:val="24"/>
                <w:szCs w:val="24"/>
                <w:lang w:eastAsia="it-IT"/>
              </w:rPr>
              <w:t>TARGHE PUBBLICITARIE</w:t>
            </w:r>
            <w:r w:rsidRPr="00F45D3E">
              <w:rPr>
                <w:rFonts w:eastAsia="Times New Roman" w:cstheme="minorHAnsi"/>
                <w:b/>
                <w:caps/>
                <w:sz w:val="24"/>
                <w:szCs w:val="24"/>
                <w:lang w:eastAsia="it-IT"/>
              </w:rPr>
              <w:t xml:space="preserve"> nell'ambito progetto PON Smart Class 1^ ciclo</w:t>
            </w:r>
          </w:p>
        </w:tc>
      </w:tr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Procedura di scelta del contraente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Affidamento diretto</w:t>
            </w:r>
          </w:p>
        </w:tc>
      </w:tr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Aggiudicatario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Ditta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DIGITALPRINT S.N.C.</w:t>
            </w:r>
          </w:p>
        </w:tc>
      </w:tr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Importo imponibile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105,00</w:t>
            </w:r>
          </w:p>
        </w:tc>
      </w:tr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Importo IVA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23,10</w:t>
            </w:r>
          </w:p>
        </w:tc>
      </w:tr>
      <w:tr w:rsidR="00F45D3E" w:rsidRPr="00F45D3E" w:rsidTr="00653B18">
        <w:trPr>
          <w:jc w:val="center"/>
        </w:trPr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Importo aggiudicazione IVA inclusa</w:t>
            </w:r>
          </w:p>
        </w:tc>
        <w:tc>
          <w:tcPr>
            <w:tcW w:w="4814" w:type="dxa"/>
          </w:tcPr>
          <w:p w:rsidR="00F45D3E" w:rsidRPr="00F45D3E" w:rsidRDefault="00F45D3E" w:rsidP="00F45D3E">
            <w:pPr>
              <w:jc w:val="both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€ </w:t>
            </w:r>
            <w:r>
              <w:rPr>
                <w:rFonts w:eastAsia="Times New Roman" w:cstheme="minorHAnsi"/>
                <w:sz w:val="24"/>
                <w:szCs w:val="24"/>
                <w:lang w:eastAsia="it-IT"/>
              </w:rPr>
              <w:t>128,10</w:t>
            </w:r>
          </w:p>
        </w:tc>
      </w:tr>
    </w:tbl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sz w:val="24"/>
          <w:szCs w:val="24"/>
          <w:lang w:eastAsia="it-IT"/>
        </w:rPr>
        <w:t>La spesa relativa alla fornitura oggetto del presente provvedimento sarà imputata a valere sull’esercizio finanziario relativo al bilancio di competenza E.F. 2020.</w:t>
      </w: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45D3E" w:rsidRPr="00F45D3E" w:rsidRDefault="00F45D3E" w:rsidP="00F45D3E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F45D3E">
        <w:rPr>
          <w:rFonts w:eastAsia="Times New Roman" w:cstheme="minorHAnsi"/>
          <w:sz w:val="24"/>
          <w:szCs w:val="24"/>
          <w:lang w:eastAsia="it-IT"/>
        </w:rPr>
        <w:t>Il presente provvedimento sarà pubblicato all’Albo pretorio e sul sito web dell’Amministrazione nella sezione AMMINISTRAZIONE TRASPARENTE.</w:t>
      </w:r>
    </w:p>
    <w:p w:rsidR="00F45D3E" w:rsidRPr="00F45D3E" w:rsidRDefault="00F45D3E" w:rsidP="00F45D3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249"/>
      </w:tblGrid>
      <w:tr w:rsidR="00F45D3E" w:rsidRPr="00F45D3E" w:rsidTr="00653B18">
        <w:tc>
          <w:tcPr>
            <w:tcW w:w="6379" w:type="dxa"/>
          </w:tcPr>
          <w:p w:rsidR="00F45D3E" w:rsidRPr="00F45D3E" w:rsidRDefault="00F45D3E" w:rsidP="00F45D3E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VISTO di regolarità contabile attestante la copertura finanziaria</w:t>
            </w:r>
          </w:p>
          <w:p w:rsidR="00F45D3E" w:rsidRPr="00F45D3E" w:rsidRDefault="00F45D3E" w:rsidP="00F45D3E">
            <w:pPr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Il Direttore dei Servizi Generali e Amministrativi</w:t>
            </w:r>
          </w:p>
          <w:p w:rsidR="00F45D3E" w:rsidRPr="00F45D3E" w:rsidRDefault="00F45D3E" w:rsidP="00F45D3E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Pasquale BARBIERI</w:t>
            </w:r>
          </w:p>
          <w:p w:rsidR="00F45D3E" w:rsidRPr="00F45D3E" w:rsidRDefault="00F45D3E" w:rsidP="00F45D3E">
            <w:pPr>
              <w:widowControl w:val="0"/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</w:pPr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 xml:space="preserve">Firma autografa sostituita a mezzo </w:t>
            </w:r>
          </w:p>
          <w:p w:rsidR="00F45D3E" w:rsidRPr="00F45D3E" w:rsidRDefault="00F45D3E" w:rsidP="00F45D3E">
            <w:pPr>
              <w:widowControl w:val="0"/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</w:pPr>
            <w:proofErr w:type="gramStart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>stampa</w:t>
            </w:r>
            <w:proofErr w:type="gramEnd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 xml:space="preserve"> ai sensi e per gli effetti </w:t>
            </w:r>
          </w:p>
          <w:p w:rsidR="00F45D3E" w:rsidRPr="00F45D3E" w:rsidRDefault="00F45D3E" w:rsidP="00F45D3E">
            <w:pPr>
              <w:widowControl w:val="0"/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</w:pPr>
            <w:proofErr w:type="gramStart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>dell’ art.</w:t>
            </w:r>
            <w:proofErr w:type="gramEnd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 xml:space="preserve"> 3 comma 2 del </w:t>
            </w:r>
            <w:proofErr w:type="spellStart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>D.Lvo</w:t>
            </w:r>
            <w:proofErr w:type="spellEnd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 xml:space="preserve"> 39/93  </w:t>
            </w:r>
          </w:p>
          <w:p w:rsidR="00F45D3E" w:rsidRPr="00F45D3E" w:rsidRDefault="00F45D3E" w:rsidP="00F45D3E">
            <w:pPr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</w:tc>
        <w:tc>
          <w:tcPr>
            <w:tcW w:w="3249" w:type="dxa"/>
          </w:tcPr>
          <w:p w:rsidR="00F45D3E" w:rsidRPr="00F45D3E" w:rsidRDefault="00F45D3E" w:rsidP="00F45D3E">
            <w:pPr>
              <w:jc w:val="righ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  <w:p w:rsidR="00F45D3E" w:rsidRPr="00F45D3E" w:rsidRDefault="00F45D3E" w:rsidP="00F45D3E">
            <w:pPr>
              <w:jc w:val="righ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sz w:val="24"/>
                <w:szCs w:val="24"/>
                <w:lang w:eastAsia="it-IT"/>
              </w:rPr>
              <w:t>Il Dirigente Scolastico</w:t>
            </w:r>
          </w:p>
          <w:p w:rsidR="00F45D3E" w:rsidRPr="00F45D3E" w:rsidRDefault="00F45D3E" w:rsidP="00F45D3E">
            <w:pPr>
              <w:jc w:val="right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  <w:r w:rsidRPr="00F45D3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 xml:space="preserve">Dott.ssa Iris </w:t>
            </w:r>
            <w:proofErr w:type="spellStart"/>
            <w:r w:rsidRPr="00F45D3E">
              <w:rPr>
                <w:rFonts w:eastAsia="Times New Roman" w:cstheme="minorHAnsi"/>
                <w:i/>
                <w:sz w:val="24"/>
                <w:szCs w:val="24"/>
                <w:lang w:eastAsia="it-IT"/>
              </w:rPr>
              <w:t>Alemano</w:t>
            </w:r>
            <w:proofErr w:type="spellEnd"/>
          </w:p>
          <w:p w:rsidR="00F45D3E" w:rsidRPr="00F45D3E" w:rsidRDefault="00F45D3E" w:rsidP="00F45D3E">
            <w:pPr>
              <w:widowControl w:val="0"/>
              <w:jc w:val="right"/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</w:pPr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 xml:space="preserve">Firma autografa sostituita a mezzo stampa ai sensi e per gli effetti </w:t>
            </w:r>
          </w:p>
          <w:p w:rsidR="00F45D3E" w:rsidRPr="00F45D3E" w:rsidRDefault="00F45D3E" w:rsidP="00F45D3E">
            <w:pPr>
              <w:widowControl w:val="0"/>
              <w:jc w:val="right"/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</w:pPr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 xml:space="preserve">dell’art. 3 comma 2 del </w:t>
            </w:r>
            <w:proofErr w:type="spellStart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>D.Lvo</w:t>
            </w:r>
            <w:proofErr w:type="spellEnd"/>
            <w:r w:rsidRPr="00F45D3E">
              <w:rPr>
                <w:rFonts w:eastAsia="Times New Roman" w:cstheme="minorHAnsi"/>
                <w:snapToGrid w:val="0"/>
                <w:sz w:val="18"/>
                <w:szCs w:val="18"/>
                <w:lang w:eastAsia="it-IT"/>
              </w:rPr>
              <w:t xml:space="preserve"> 39/93  </w:t>
            </w:r>
          </w:p>
          <w:p w:rsidR="00F45D3E" w:rsidRPr="00F45D3E" w:rsidRDefault="00F45D3E" w:rsidP="00F45D3E">
            <w:pPr>
              <w:jc w:val="right"/>
              <w:rPr>
                <w:rFonts w:eastAsia="Times New Roman" w:cstheme="minorHAnsi"/>
                <w:i/>
                <w:sz w:val="24"/>
                <w:szCs w:val="24"/>
                <w:lang w:eastAsia="it-IT"/>
              </w:rPr>
            </w:pPr>
          </w:p>
        </w:tc>
      </w:tr>
    </w:tbl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  <w:r w:rsidRPr="00F45D3E"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  <w:t xml:space="preserve">                              </w:t>
      </w: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  <w:r w:rsidRPr="00F45D3E"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  <w:t xml:space="preserve">                                          </w:t>
      </w: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  <w:r w:rsidRPr="00F45D3E"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  <w:t xml:space="preserve">                                       </w:t>
      </w: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  <w:r w:rsidRPr="00F45D3E"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  <w:t xml:space="preserve">                                         </w:t>
      </w: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  <w:r w:rsidRPr="00F45D3E"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  <w:t xml:space="preserve">                                         </w:t>
      </w:r>
    </w:p>
    <w:p w:rsidR="00F45D3E" w:rsidRPr="00F45D3E" w:rsidRDefault="00F45D3E" w:rsidP="00F45D3E">
      <w:pPr>
        <w:widowControl w:val="0"/>
        <w:spacing w:after="0" w:line="240" w:lineRule="auto"/>
        <w:ind w:left="1950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</w:p>
    <w:p w:rsidR="00F45D3E" w:rsidRPr="00F45D3E" w:rsidRDefault="00F45D3E" w:rsidP="00F45D3E">
      <w:pPr>
        <w:widowControl w:val="0"/>
        <w:spacing w:after="0" w:line="240" w:lineRule="auto"/>
        <w:ind w:left="1590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</w:pPr>
      <w:r w:rsidRPr="00F45D3E">
        <w:rPr>
          <w:rFonts w:ascii="Courier New" w:eastAsia="Times New Roman" w:hAnsi="Courier New" w:cs="Times New Roman"/>
          <w:snapToGrid w:val="0"/>
          <w:sz w:val="24"/>
          <w:szCs w:val="20"/>
          <w:lang w:eastAsia="it-IT"/>
        </w:rPr>
        <w:t xml:space="preserve"> </w:t>
      </w:r>
    </w:p>
    <w:p w:rsidR="00F45D3E" w:rsidRPr="00F45D3E" w:rsidRDefault="00F45D3E" w:rsidP="00F45D3E">
      <w:pPr>
        <w:widowControl w:val="0"/>
        <w:spacing w:after="0" w:line="240" w:lineRule="auto"/>
        <w:rPr>
          <w:rFonts w:ascii="Courier New" w:eastAsia="Times New Roman" w:hAnsi="Courier New" w:cs="Times New Roman"/>
          <w:b/>
          <w:snapToGrid w:val="0"/>
          <w:sz w:val="24"/>
          <w:szCs w:val="20"/>
          <w:lang w:eastAsia="it-IT"/>
        </w:rPr>
      </w:pPr>
      <w:r w:rsidRPr="00F45D3E">
        <w:rPr>
          <w:rFonts w:ascii="Courier New" w:eastAsia="Times New Roman" w:hAnsi="Courier New" w:cs="Times New Roman"/>
          <w:b/>
          <w:snapToGrid w:val="0"/>
          <w:sz w:val="24"/>
          <w:szCs w:val="20"/>
          <w:lang w:eastAsia="it-IT"/>
        </w:rPr>
        <w:t xml:space="preserve">  </w:t>
      </w:r>
    </w:p>
    <w:p w:rsidR="008E0CAC" w:rsidRDefault="008E0CAC"/>
    <w:sectPr w:rsidR="008E0CAC" w:rsidSect="0012342A">
      <w:footerReference w:type="default" r:id="rId8"/>
      <w:pgSz w:w="11906" w:h="16838"/>
      <w:pgMar w:top="1417" w:right="1134" w:bottom="1134" w:left="1134" w:header="567" w:footer="567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7B" w:rsidRDefault="00F45D3E" w:rsidP="0012342A">
    <w:pPr>
      <w:pStyle w:val="Pidipagina"/>
      <w:jc w:val="center"/>
    </w:pPr>
    <w:r>
      <w:rPr>
        <w:noProof/>
      </w:rPr>
      <w:drawing>
        <wp:inline distT="0" distB="0" distL="0" distR="0" wp14:anchorId="1B8FB0D4" wp14:editId="727F6FE8">
          <wp:extent cx="6122175" cy="827234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 rotWithShape="1">
                  <a:blip r:embed="rId1"/>
                  <a:srcRect l="23958" t="22757" r="43818" b="66344"/>
                  <a:stretch/>
                </pic:blipFill>
                <pic:spPr bwMode="auto">
                  <a:xfrm>
                    <a:off x="0" y="0"/>
                    <a:ext cx="6122175" cy="8272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25E7B" w:rsidRDefault="00F45D3E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3E"/>
    <w:rsid w:val="008E0CAC"/>
    <w:rsid w:val="00F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80FD-A037-4A85-8566-B6B361E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45D3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D3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F4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45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stitutocomprensivopegli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5000p@pec.istruzione.it" TargetMode="External"/><Relationship Id="rId5" Type="http://schemas.openxmlformats.org/officeDocument/2006/relationships/hyperlink" Target="mailto:geic85000p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</cp:revision>
  <dcterms:created xsi:type="dcterms:W3CDTF">2020-09-29T08:04:00Z</dcterms:created>
  <dcterms:modified xsi:type="dcterms:W3CDTF">2020-09-29T08:15:00Z</dcterms:modified>
</cp:coreProperties>
</file>